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EEE2B4" w14:textId="2D17C03A" w:rsidR="00B33C5B" w:rsidRDefault="00B33C5B" w:rsidP="00B33C5B">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175B8C5A" w14:textId="63EB1B9D" w:rsidR="00B33C5B" w:rsidRDefault="00B33C5B" w:rsidP="00B33C5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4D8F4D65" w14:textId="29277909" w:rsidR="00B33C5B" w:rsidRDefault="00B33C5B" w:rsidP="00B33C5B">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5A669053" w14:textId="4383A9D9" w:rsidR="00B33C5B" w:rsidRDefault="00B33C5B" w:rsidP="00B33C5B">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17409BA4" w14:textId="50B027AC" w:rsidR="001D45BA" w:rsidRPr="00B33C5B" w:rsidRDefault="001D45BA" w:rsidP="00B33C5B">
      <w:pPr>
        <w:spacing w:line="480" w:lineRule="auto"/>
        <w:jc w:val="center"/>
        <w:rPr>
          <w:rFonts w:ascii="Times New Roman" w:hAnsi="Times New Roman" w:cs="Times New Roman"/>
          <w:sz w:val="24"/>
          <w:szCs w:val="24"/>
        </w:rPr>
      </w:pPr>
      <w:r w:rsidRPr="00B33C5B">
        <w:rPr>
          <w:rFonts w:ascii="Times New Roman" w:hAnsi="Times New Roman" w:cs="Times New Roman"/>
          <w:sz w:val="24"/>
          <w:szCs w:val="24"/>
        </w:rPr>
        <w:t>GLOBALIZATION</w:t>
      </w:r>
    </w:p>
    <w:p w14:paraId="249F9E99" w14:textId="3B33595F" w:rsidR="001D45BA" w:rsidRPr="00B33C5B" w:rsidRDefault="001D45BA" w:rsidP="0055446C">
      <w:pPr>
        <w:spacing w:line="480" w:lineRule="auto"/>
        <w:ind w:firstLine="720"/>
        <w:rPr>
          <w:rFonts w:ascii="Times New Roman" w:hAnsi="Times New Roman" w:cs="Times New Roman"/>
          <w:sz w:val="24"/>
          <w:szCs w:val="24"/>
        </w:rPr>
      </w:pPr>
      <w:r w:rsidRPr="00B33C5B">
        <w:rPr>
          <w:rFonts w:ascii="Times New Roman" w:hAnsi="Times New Roman" w:cs="Times New Roman"/>
          <w:sz w:val="24"/>
          <w:szCs w:val="24"/>
        </w:rPr>
        <w:t xml:space="preserve">‘New globalization' as repeatedly referred by Richard Baldwin seems to have all the positive effects as opposed to what many people are misconstrued to think or view. Richard continues to that ‘it is globalization a phenomenon with the power to change the </w:t>
      </w:r>
      <w:r w:rsidR="00B33C5B" w:rsidRPr="00B33C5B">
        <w:rPr>
          <w:rFonts w:ascii="Times New Roman" w:hAnsi="Times New Roman" w:cs="Times New Roman"/>
          <w:sz w:val="24"/>
          <w:szCs w:val="24"/>
        </w:rPr>
        <w:t>world (Richard</w:t>
      </w:r>
      <w:r w:rsidRPr="00B33C5B">
        <w:rPr>
          <w:rFonts w:ascii="Times New Roman" w:hAnsi="Times New Roman" w:cs="Times New Roman"/>
          <w:sz w:val="24"/>
          <w:szCs w:val="24"/>
        </w:rPr>
        <w:t xml:space="preserve"> 15). It has changed over time from the movement of goods from one country or continent to the other, to exchange of services and even ideas across the same. On a close check on its advantages in comparison to its disadvantages, the pros carry the day for all the right reasons as highlighted by the following illustrations.</w:t>
      </w:r>
    </w:p>
    <w:p w14:paraId="1A941A04" w14:textId="77777777" w:rsidR="001D45BA" w:rsidRPr="00B33C5B" w:rsidRDefault="001D45BA" w:rsidP="0055446C">
      <w:pPr>
        <w:spacing w:line="480" w:lineRule="auto"/>
        <w:ind w:firstLine="720"/>
        <w:rPr>
          <w:rFonts w:ascii="Times New Roman" w:hAnsi="Times New Roman" w:cs="Times New Roman"/>
          <w:sz w:val="24"/>
          <w:szCs w:val="24"/>
        </w:rPr>
      </w:pPr>
      <w:r w:rsidRPr="00B33C5B">
        <w:rPr>
          <w:rFonts w:ascii="Times New Roman" w:hAnsi="Times New Roman" w:cs="Times New Roman"/>
          <w:sz w:val="24"/>
          <w:szCs w:val="24"/>
        </w:rPr>
        <w:t>To start with, globalization has turned to be arbitrage. This means that those who are in it identify the variation in prices of goods from one country to the other. They buy them from where they are cheaper and sell the same where the prices are relatively high. Apart from purchasing products from one market to the other, arbitrage has now gone to the extent of buying ideas and also labor. Those who have bright ideas or are viewed as specialists move from a market where the pay is low to where it is relatively better. This has caused the crossing of labor and technical know-how across borders with little or no regard to humanity.</w:t>
      </w:r>
    </w:p>
    <w:p w14:paraId="080BD0FE" w14:textId="5063C41A" w:rsidR="001D45BA" w:rsidRPr="00B33C5B" w:rsidRDefault="0055446C" w:rsidP="006146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w:t>
      </w:r>
      <w:r w:rsidR="001D45BA" w:rsidRPr="00B33C5B">
        <w:rPr>
          <w:rFonts w:ascii="Times New Roman" w:hAnsi="Times New Roman" w:cs="Times New Roman"/>
          <w:sz w:val="24"/>
          <w:szCs w:val="24"/>
        </w:rPr>
        <w:t xml:space="preserve">globalization has led to trade-in. This means that markets to exchange what they have in surplus with what they do not have and require most. For example, the US can </w:t>
      </w:r>
      <w:r w:rsidR="001D45BA" w:rsidRPr="00B33C5B">
        <w:rPr>
          <w:rFonts w:ascii="Times New Roman" w:hAnsi="Times New Roman" w:cs="Times New Roman"/>
          <w:sz w:val="24"/>
          <w:szCs w:val="24"/>
        </w:rPr>
        <w:lastRenderedPageBreak/>
        <w:t>trade-in their huge edged trucks with China that lacks trucks of the same standard but has technical know-how in construction. The final product will be a state-of-the-art end product of whatever either of the two intended to manufacture.it also helps in diminishing market monopolization.</w:t>
      </w:r>
      <w:r w:rsidR="00614644">
        <w:rPr>
          <w:rFonts w:ascii="Times New Roman" w:hAnsi="Times New Roman" w:cs="Times New Roman"/>
          <w:sz w:val="24"/>
          <w:szCs w:val="24"/>
        </w:rPr>
        <w:t xml:space="preserve"> </w:t>
      </w:r>
      <w:r w:rsidR="001D45BA" w:rsidRPr="00B33C5B">
        <w:rPr>
          <w:rFonts w:ascii="Times New Roman" w:hAnsi="Times New Roman" w:cs="Times New Roman"/>
          <w:sz w:val="24"/>
          <w:szCs w:val="24"/>
        </w:rPr>
        <w:t xml:space="preserve">In old globalization, people were limited to their region, and in that case, the population was not evenly distributed. New globalization encompasses techniques that are scale-intensive. It involves </w:t>
      </w:r>
      <w:bookmarkStart w:id="0" w:name="_GoBack"/>
      <w:bookmarkEnd w:id="0"/>
      <w:r w:rsidR="001D45BA" w:rsidRPr="00B33C5B">
        <w:rPr>
          <w:rFonts w:ascii="Times New Roman" w:hAnsi="Times New Roman" w:cs="Times New Roman"/>
          <w:sz w:val="24"/>
          <w:szCs w:val="24"/>
        </w:rPr>
        <w:t>the revolution in ICT</w:t>
      </w:r>
      <w:r w:rsidR="00B33C5B">
        <w:rPr>
          <w:rFonts w:ascii="Times New Roman" w:hAnsi="Times New Roman" w:cs="Times New Roman"/>
          <w:sz w:val="24"/>
          <w:szCs w:val="24"/>
        </w:rPr>
        <w:t xml:space="preserve"> (Richard 16)</w:t>
      </w:r>
      <w:r w:rsidR="001D45BA" w:rsidRPr="00B33C5B">
        <w:rPr>
          <w:rFonts w:ascii="Times New Roman" w:hAnsi="Times New Roman" w:cs="Times New Roman"/>
          <w:sz w:val="24"/>
          <w:szCs w:val="24"/>
        </w:rPr>
        <w:t xml:space="preserve">. In this, terminologies such as </w:t>
      </w:r>
      <w:proofErr w:type="spellStart"/>
      <w:r w:rsidR="001D45BA" w:rsidRPr="00B33C5B">
        <w:rPr>
          <w:rFonts w:ascii="Times New Roman" w:hAnsi="Times New Roman" w:cs="Times New Roman"/>
          <w:sz w:val="24"/>
          <w:szCs w:val="24"/>
        </w:rPr>
        <w:t>telemigration</w:t>
      </w:r>
      <w:proofErr w:type="spellEnd"/>
      <w:r w:rsidR="001D45BA" w:rsidRPr="00B33C5B">
        <w:rPr>
          <w:rFonts w:ascii="Times New Roman" w:hAnsi="Times New Roman" w:cs="Times New Roman"/>
          <w:sz w:val="24"/>
          <w:szCs w:val="24"/>
        </w:rPr>
        <w:t>, virtual globalization websites, machine translation and drastic advancement in telecommunication technology have eased productivity around the globe with people being interconnected.</w:t>
      </w:r>
    </w:p>
    <w:p w14:paraId="485D5A31" w14:textId="77777777" w:rsidR="001D45BA" w:rsidRPr="00B33C5B" w:rsidRDefault="001D45BA" w:rsidP="0055446C">
      <w:pPr>
        <w:spacing w:line="480" w:lineRule="auto"/>
        <w:ind w:firstLine="720"/>
        <w:rPr>
          <w:rFonts w:ascii="Times New Roman" w:hAnsi="Times New Roman" w:cs="Times New Roman"/>
          <w:sz w:val="24"/>
          <w:szCs w:val="24"/>
        </w:rPr>
      </w:pPr>
      <w:r w:rsidRPr="00B33C5B">
        <w:rPr>
          <w:rFonts w:ascii="Times New Roman" w:hAnsi="Times New Roman" w:cs="Times New Roman"/>
          <w:sz w:val="24"/>
          <w:szCs w:val="24"/>
        </w:rPr>
        <w:t xml:space="preserve">In </w:t>
      </w:r>
      <w:proofErr w:type="spellStart"/>
      <w:r w:rsidRPr="00B33C5B">
        <w:rPr>
          <w:rFonts w:ascii="Times New Roman" w:hAnsi="Times New Roman" w:cs="Times New Roman"/>
          <w:sz w:val="24"/>
          <w:szCs w:val="24"/>
        </w:rPr>
        <w:t>telemigration</w:t>
      </w:r>
      <w:proofErr w:type="spellEnd"/>
      <w:r w:rsidRPr="00B33C5B">
        <w:rPr>
          <w:rFonts w:ascii="Times New Roman" w:hAnsi="Times New Roman" w:cs="Times New Roman"/>
          <w:sz w:val="24"/>
          <w:szCs w:val="24"/>
        </w:rPr>
        <w:t xml:space="preserve"> for example, people are no longer required to move around to offer services. Earlier on The Toyota manufacturing industry used to manufacture their products in the same unit for easier coordination by those involved in the same. With the improvement in IT, the same company sends different parts to different parts of the world where they are assembled to compete for products. This is referred to as vertical specialization.it has enabled stiff competition with other manufacturers. People do not need to be on a face to face encounter for work to be done. This has allowed people on the global level to work the comfort of their houses. It has also demystified market in manufacturing industries. This means that labor is readily available across the globe and people are no longer limited to their geographical locations. This is in it has a negative connotative since instead of providing services or technical know-how to develop your local market the services are drained by foreign exchange.</w:t>
      </w:r>
    </w:p>
    <w:p w14:paraId="55D7A138" w14:textId="4CA8A43F" w:rsidR="001D45BA" w:rsidRPr="00B33C5B" w:rsidRDefault="001D45BA" w:rsidP="00614644">
      <w:pPr>
        <w:spacing w:line="480" w:lineRule="auto"/>
        <w:rPr>
          <w:rFonts w:ascii="Times New Roman" w:hAnsi="Times New Roman" w:cs="Times New Roman"/>
          <w:sz w:val="24"/>
          <w:szCs w:val="24"/>
        </w:rPr>
      </w:pPr>
      <w:r w:rsidRPr="00B33C5B">
        <w:rPr>
          <w:rFonts w:ascii="Times New Roman" w:hAnsi="Times New Roman" w:cs="Times New Roman"/>
          <w:sz w:val="24"/>
          <w:szCs w:val="24"/>
        </w:rPr>
        <w:t xml:space="preserve"> </w:t>
      </w:r>
      <w:r w:rsidR="0055446C">
        <w:rPr>
          <w:rFonts w:ascii="Times New Roman" w:hAnsi="Times New Roman" w:cs="Times New Roman"/>
          <w:sz w:val="24"/>
          <w:szCs w:val="24"/>
        </w:rPr>
        <w:tab/>
      </w:r>
      <w:r w:rsidRPr="00B33C5B">
        <w:rPr>
          <w:rFonts w:ascii="Times New Roman" w:hAnsi="Times New Roman" w:cs="Times New Roman"/>
          <w:sz w:val="24"/>
          <w:szCs w:val="24"/>
        </w:rPr>
        <w:t xml:space="preserve">Virtual globalization websites have created online jobs for people across the globe. Sites such as Fiverr, LinkedIn, Freelancer and Amazon Mechanical Turk are a considerable source of </w:t>
      </w:r>
      <w:r w:rsidRPr="00B33C5B">
        <w:rPr>
          <w:rFonts w:ascii="Times New Roman" w:hAnsi="Times New Roman" w:cs="Times New Roman"/>
          <w:sz w:val="24"/>
          <w:szCs w:val="24"/>
        </w:rPr>
        <w:lastRenderedPageBreak/>
        <w:t>employment in China due to its high production of university graduates that apparently cannot fit in the manufacturing industry</w:t>
      </w:r>
      <w:r w:rsidR="00B33C5B">
        <w:rPr>
          <w:rFonts w:ascii="Times New Roman" w:hAnsi="Times New Roman" w:cs="Times New Roman"/>
          <w:sz w:val="24"/>
          <w:szCs w:val="24"/>
        </w:rPr>
        <w:t xml:space="preserve"> (Richard 17)</w:t>
      </w:r>
      <w:r w:rsidRPr="00B33C5B">
        <w:rPr>
          <w:rFonts w:ascii="Times New Roman" w:hAnsi="Times New Roman" w:cs="Times New Roman"/>
          <w:sz w:val="24"/>
          <w:szCs w:val="24"/>
        </w:rPr>
        <w:t>.</w:t>
      </w:r>
      <w:r w:rsidR="00614644">
        <w:rPr>
          <w:rFonts w:ascii="Times New Roman" w:hAnsi="Times New Roman" w:cs="Times New Roman"/>
          <w:sz w:val="24"/>
          <w:szCs w:val="24"/>
        </w:rPr>
        <w:t xml:space="preserve"> </w:t>
      </w:r>
      <w:r w:rsidRPr="00B33C5B">
        <w:rPr>
          <w:rFonts w:ascii="Times New Roman" w:hAnsi="Times New Roman" w:cs="Times New Roman"/>
          <w:sz w:val="24"/>
          <w:szCs w:val="24"/>
        </w:rPr>
        <w:t>ICT has also enabled machine translation. This has led to many people being multilingual. Machines can ease the art of learning a new language with the absence of a teacher translator. Machine translators have also enabled people to comfortably request for whatever goods or services they require. This makes the global market a unit where people can easily intermingle as they work regardless of their inability to speak a particular language. ‘</w:t>
      </w:r>
      <w:proofErr w:type="gramStart"/>
      <w:r w:rsidRPr="00B33C5B">
        <w:rPr>
          <w:rFonts w:ascii="Times New Roman" w:hAnsi="Times New Roman" w:cs="Times New Roman"/>
          <w:sz w:val="24"/>
          <w:szCs w:val="24"/>
        </w:rPr>
        <w:t>when</w:t>
      </w:r>
      <w:proofErr w:type="gramEnd"/>
      <w:r w:rsidRPr="00B33C5B">
        <w:rPr>
          <w:rFonts w:ascii="Times New Roman" w:hAnsi="Times New Roman" w:cs="Times New Roman"/>
          <w:sz w:val="24"/>
          <w:szCs w:val="24"/>
        </w:rPr>
        <w:t xml:space="preserve"> language barriers go down, barriers to trade do so as well'(Richard 16).</w:t>
      </w:r>
    </w:p>
    <w:p w14:paraId="4C50CFCA" w14:textId="77777777" w:rsidR="001D45BA" w:rsidRPr="00B33C5B" w:rsidRDefault="001D45BA" w:rsidP="0055446C">
      <w:pPr>
        <w:spacing w:line="480" w:lineRule="auto"/>
        <w:ind w:firstLine="720"/>
        <w:rPr>
          <w:rFonts w:ascii="Times New Roman" w:hAnsi="Times New Roman" w:cs="Times New Roman"/>
          <w:sz w:val="24"/>
          <w:szCs w:val="24"/>
        </w:rPr>
      </w:pPr>
      <w:proofErr w:type="spellStart"/>
      <w:r w:rsidRPr="00B33C5B">
        <w:rPr>
          <w:rFonts w:ascii="Times New Roman" w:hAnsi="Times New Roman" w:cs="Times New Roman"/>
          <w:sz w:val="24"/>
          <w:szCs w:val="24"/>
        </w:rPr>
        <w:t>Telepresence</w:t>
      </w:r>
      <w:proofErr w:type="spellEnd"/>
      <w:r w:rsidRPr="00B33C5B">
        <w:rPr>
          <w:rFonts w:ascii="Times New Roman" w:hAnsi="Times New Roman" w:cs="Times New Roman"/>
          <w:sz w:val="24"/>
          <w:szCs w:val="24"/>
        </w:rPr>
        <w:t xml:space="preserve"> is another milestone that has enabled globalization to take a step in a positive direction. People can hold meetings from different spheres of the globe by directly sitting behind screens and microphones and actively discussing emerging issues without having to travel long journeys for the same. This saves on time and cost. We also have work robots that work in offices banks and even in hospitals reducing the cost of production.</w:t>
      </w:r>
    </w:p>
    <w:p w14:paraId="2E21BB7D" w14:textId="00315348" w:rsidR="00936BAD" w:rsidRDefault="001D45BA" w:rsidP="0055446C">
      <w:pPr>
        <w:spacing w:line="480" w:lineRule="auto"/>
        <w:ind w:firstLine="720"/>
        <w:rPr>
          <w:rFonts w:ascii="Times New Roman" w:hAnsi="Times New Roman" w:cs="Times New Roman"/>
          <w:sz w:val="24"/>
          <w:szCs w:val="24"/>
        </w:rPr>
      </w:pPr>
      <w:r w:rsidRPr="00B33C5B">
        <w:rPr>
          <w:rFonts w:ascii="Times New Roman" w:hAnsi="Times New Roman" w:cs="Times New Roman"/>
          <w:sz w:val="24"/>
          <w:szCs w:val="24"/>
        </w:rPr>
        <w:t>With all the above advances that globalization has brought, it would be mundane or irrational to state that it causes more harm than good. It is spontaneous, and we all need to adapt it to better our lives. Else it will catch up with us in due time, just like a smartphone has become an essential aspect of life and yet it used to be viewed as ineffective some years back.</w:t>
      </w:r>
    </w:p>
    <w:p w14:paraId="7F549352" w14:textId="6AA4AA66" w:rsidR="00B33C5B" w:rsidRDefault="00B33C5B" w:rsidP="00B33C5B">
      <w:pPr>
        <w:spacing w:line="480" w:lineRule="auto"/>
        <w:rPr>
          <w:rFonts w:ascii="Times New Roman" w:hAnsi="Times New Roman" w:cs="Times New Roman"/>
          <w:sz w:val="24"/>
          <w:szCs w:val="24"/>
        </w:rPr>
      </w:pPr>
    </w:p>
    <w:p w14:paraId="4A29EBC9" w14:textId="45476AF7" w:rsidR="00B33C5B" w:rsidRDefault="00B33C5B" w:rsidP="00B33C5B">
      <w:pPr>
        <w:spacing w:line="480" w:lineRule="auto"/>
        <w:rPr>
          <w:rFonts w:ascii="Times New Roman" w:hAnsi="Times New Roman" w:cs="Times New Roman"/>
          <w:sz w:val="24"/>
          <w:szCs w:val="24"/>
        </w:rPr>
      </w:pPr>
    </w:p>
    <w:p w14:paraId="5FDF639D" w14:textId="17FD6EBB" w:rsidR="00B33C5B" w:rsidRDefault="00B33C5B" w:rsidP="00B33C5B">
      <w:pPr>
        <w:spacing w:line="480" w:lineRule="auto"/>
        <w:rPr>
          <w:rFonts w:ascii="Times New Roman" w:hAnsi="Times New Roman" w:cs="Times New Roman"/>
          <w:sz w:val="24"/>
          <w:szCs w:val="24"/>
        </w:rPr>
      </w:pPr>
    </w:p>
    <w:p w14:paraId="4AC816F0" w14:textId="7924C056" w:rsidR="00B33C5B" w:rsidRDefault="00B33C5B" w:rsidP="00B33C5B">
      <w:pPr>
        <w:spacing w:line="480" w:lineRule="auto"/>
        <w:rPr>
          <w:rFonts w:ascii="Times New Roman" w:hAnsi="Times New Roman" w:cs="Times New Roman"/>
          <w:sz w:val="24"/>
          <w:szCs w:val="24"/>
        </w:rPr>
      </w:pPr>
    </w:p>
    <w:p w14:paraId="3A2AEE00" w14:textId="1BF93FCF" w:rsidR="0044101A" w:rsidRDefault="00B33C5B" w:rsidP="00F464A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1EF2C13D" w14:textId="23CC2393" w:rsidR="0044101A" w:rsidRPr="00F464AD" w:rsidRDefault="0044101A" w:rsidP="00F464AD">
      <w:pPr>
        <w:pStyle w:val="ListParagraph"/>
        <w:numPr>
          <w:ilvl w:val="0"/>
          <w:numId w:val="1"/>
        </w:numPr>
        <w:spacing w:line="480" w:lineRule="auto"/>
        <w:rPr>
          <w:rFonts w:ascii="Times New Roman" w:eastAsia="Times New Roman" w:hAnsi="Times New Roman" w:cs="Times New Roman"/>
          <w:color w:val="505151"/>
          <w:sz w:val="24"/>
          <w:szCs w:val="24"/>
        </w:rPr>
      </w:pPr>
      <w:r w:rsidRPr="00F464AD">
        <w:rPr>
          <w:rFonts w:ascii="Times New Roman" w:hAnsi="Times New Roman" w:cs="Times New Roman"/>
          <w:sz w:val="24"/>
          <w:szCs w:val="24"/>
        </w:rPr>
        <w:t>Richard Baldwin, “Globalization is Close to its ‘Holy Cow’ Moment,” (15-17) Chicago Booth Review, April 30</w:t>
      </w:r>
      <w:proofErr w:type="gramStart"/>
      <w:r w:rsidRPr="00F464AD">
        <w:rPr>
          <w:rFonts w:ascii="Times New Roman" w:hAnsi="Times New Roman" w:cs="Times New Roman"/>
          <w:sz w:val="24"/>
          <w:szCs w:val="24"/>
        </w:rPr>
        <w:t>,2018</w:t>
      </w:r>
      <w:proofErr w:type="gramEnd"/>
      <w:r w:rsidRPr="00F464AD">
        <w:rPr>
          <w:rFonts w:ascii="Times New Roman" w:hAnsi="Times New Roman" w:cs="Times New Roman"/>
          <w:sz w:val="24"/>
          <w:szCs w:val="24"/>
        </w:rPr>
        <w:t xml:space="preserve">. </w:t>
      </w:r>
      <w:r w:rsidRPr="00F464AD">
        <w:rPr>
          <w:rFonts w:ascii="Times New Roman" w:eastAsia="Times New Roman" w:hAnsi="Times New Roman" w:cs="Times New Roman"/>
          <w:color w:val="505151"/>
          <w:sz w:val="24"/>
          <w:szCs w:val="24"/>
        </w:rPr>
        <w:t> </w:t>
      </w:r>
      <w:hyperlink r:id="rId8" w:tgtFrame="_blank" w:history="1">
        <w:r w:rsidRPr="00F464AD">
          <w:rPr>
            <w:rFonts w:ascii="Times New Roman" w:eastAsia="Times New Roman" w:hAnsi="Times New Roman" w:cs="Times New Roman"/>
            <w:color w:val="1155CC"/>
            <w:sz w:val="24"/>
            <w:szCs w:val="24"/>
            <w:u w:val="single"/>
          </w:rPr>
          <w:t>http://review.chicagobooth.edu/economics/2018/article/globalization-close-its-holy-cow-moment</w:t>
        </w:r>
      </w:hyperlink>
    </w:p>
    <w:p w14:paraId="0808E9CF" w14:textId="1A7D0857" w:rsidR="0044101A" w:rsidRPr="00F464AD" w:rsidRDefault="0044101A" w:rsidP="00F464AD">
      <w:pPr>
        <w:pStyle w:val="ListParagraph"/>
        <w:numPr>
          <w:ilvl w:val="0"/>
          <w:numId w:val="1"/>
        </w:numPr>
        <w:spacing w:line="480" w:lineRule="auto"/>
        <w:rPr>
          <w:rFonts w:ascii="Times New Roman" w:hAnsi="Times New Roman" w:cs="Times New Roman"/>
          <w:sz w:val="24"/>
          <w:szCs w:val="24"/>
        </w:rPr>
      </w:pPr>
      <w:r w:rsidRPr="00F464AD">
        <w:rPr>
          <w:rFonts w:ascii="Times New Roman" w:hAnsi="Times New Roman" w:cs="Times New Roman"/>
          <w:sz w:val="24"/>
          <w:szCs w:val="24"/>
        </w:rPr>
        <w:t xml:space="preserve">Joshua S. </w:t>
      </w:r>
      <w:proofErr w:type="spellStart"/>
      <w:r w:rsidRPr="00F464AD">
        <w:rPr>
          <w:rFonts w:ascii="Times New Roman" w:hAnsi="Times New Roman" w:cs="Times New Roman"/>
          <w:sz w:val="24"/>
          <w:szCs w:val="24"/>
        </w:rPr>
        <w:t>Goldstein</w:t>
      </w:r>
      <w:proofErr w:type="gramStart"/>
      <w:r w:rsidRPr="00F464AD">
        <w:rPr>
          <w:rFonts w:ascii="Times New Roman" w:hAnsi="Times New Roman" w:cs="Times New Roman"/>
          <w:sz w:val="24"/>
          <w:szCs w:val="24"/>
        </w:rPr>
        <w:t>,Jon</w:t>
      </w:r>
      <w:proofErr w:type="spellEnd"/>
      <w:proofErr w:type="gramEnd"/>
      <w:r w:rsidRPr="00F464AD">
        <w:rPr>
          <w:rFonts w:ascii="Times New Roman" w:hAnsi="Times New Roman" w:cs="Times New Roman"/>
          <w:sz w:val="24"/>
          <w:szCs w:val="24"/>
        </w:rPr>
        <w:t xml:space="preserve"> C. </w:t>
      </w:r>
      <w:proofErr w:type="spellStart"/>
      <w:r w:rsidR="00F464AD" w:rsidRPr="00F464AD">
        <w:rPr>
          <w:rFonts w:ascii="Times New Roman" w:hAnsi="Times New Roman" w:cs="Times New Roman"/>
          <w:sz w:val="24"/>
          <w:szCs w:val="24"/>
        </w:rPr>
        <w:t>Pavehouse</w:t>
      </w:r>
      <w:proofErr w:type="spellEnd"/>
      <w:r w:rsidR="00F464AD" w:rsidRPr="00F464AD">
        <w:rPr>
          <w:rFonts w:ascii="Times New Roman" w:hAnsi="Times New Roman" w:cs="Times New Roman"/>
          <w:sz w:val="24"/>
          <w:szCs w:val="24"/>
        </w:rPr>
        <w:t>,”</w:t>
      </w:r>
      <w:r w:rsidRPr="00F464AD">
        <w:rPr>
          <w:rFonts w:ascii="Times New Roman" w:hAnsi="Times New Roman" w:cs="Times New Roman"/>
          <w:sz w:val="24"/>
          <w:szCs w:val="24"/>
        </w:rPr>
        <w:t>International Relations</w:t>
      </w:r>
      <w:r w:rsidR="00F464AD" w:rsidRPr="00F464AD">
        <w:rPr>
          <w:rFonts w:ascii="Times New Roman" w:hAnsi="Times New Roman" w:cs="Times New Roman"/>
          <w:sz w:val="24"/>
          <w:szCs w:val="24"/>
        </w:rPr>
        <w:t>”(1-25) University of Massachusetts,Amherst.2018.</w:t>
      </w:r>
      <w:r w:rsidRPr="00F464AD">
        <w:rPr>
          <w:rFonts w:ascii="Times New Roman" w:eastAsia="Times New Roman" w:hAnsi="Times New Roman" w:cs="Times New Roman"/>
          <w:color w:val="505151"/>
          <w:sz w:val="24"/>
          <w:szCs w:val="24"/>
        </w:rPr>
        <w:t> </w:t>
      </w:r>
      <w:hyperlink r:id="rId9" w:tgtFrame="_blank" w:history="1">
        <w:r w:rsidRPr="00F464AD">
          <w:rPr>
            <w:rFonts w:ascii="Times New Roman" w:eastAsia="Times New Roman" w:hAnsi="Times New Roman" w:cs="Times New Roman"/>
            <w:color w:val="1155CC"/>
            <w:sz w:val="24"/>
            <w:szCs w:val="24"/>
            <w:u w:val="single"/>
          </w:rPr>
          <w:t>http://review.chicagobooth.edu/economics/2018/article/globalization-close-its-holy-cow-moment</w:t>
        </w:r>
      </w:hyperlink>
    </w:p>
    <w:sectPr w:rsidR="0044101A" w:rsidRPr="00F464A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20CC4B" w14:textId="77777777" w:rsidR="000E0365" w:rsidRDefault="000E0365" w:rsidP="00F464AD">
      <w:pPr>
        <w:spacing w:after="0" w:line="240" w:lineRule="auto"/>
      </w:pPr>
      <w:r>
        <w:separator/>
      </w:r>
    </w:p>
  </w:endnote>
  <w:endnote w:type="continuationSeparator" w:id="0">
    <w:p w14:paraId="1551D348" w14:textId="77777777" w:rsidR="000E0365" w:rsidRDefault="000E0365" w:rsidP="00F46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A971FE" w14:textId="77777777" w:rsidR="000E0365" w:rsidRDefault="000E0365" w:rsidP="00F464AD">
      <w:pPr>
        <w:spacing w:after="0" w:line="240" w:lineRule="auto"/>
      </w:pPr>
      <w:r>
        <w:separator/>
      </w:r>
    </w:p>
  </w:footnote>
  <w:footnote w:type="continuationSeparator" w:id="0">
    <w:p w14:paraId="32B3D2F9" w14:textId="77777777" w:rsidR="000E0365" w:rsidRDefault="000E0365" w:rsidP="00F464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3120"/>
      <w:gridCol w:w="3121"/>
      <w:gridCol w:w="3119"/>
    </w:tblGrid>
    <w:tr w:rsidR="009912D5" w:rsidRPr="009912D5" w14:paraId="3A71E1D8" w14:textId="77777777">
      <w:trPr>
        <w:trHeight w:val="720"/>
      </w:trPr>
      <w:tc>
        <w:tcPr>
          <w:tcW w:w="1667" w:type="pct"/>
        </w:tcPr>
        <w:p w14:paraId="02450DDC" w14:textId="77777777" w:rsidR="00F464AD" w:rsidRDefault="00F464AD">
          <w:pPr>
            <w:pStyle w:val="Header"/>
            <w:tabs>
              <w:tab w:val="clear" w:pos="4680"/>
              <w:tab w:val="clear" w:pos="9360"/>
            </w:tabs>
            <w:rPr>
              <w:color w:val="4472C4" w:themeColor="accent1"/>
            </w:rPr>
          </w:pPr>
        </w:p>
      </w:tc>
      <w:tc>
        <w:tcPr>
          <w:tcW w:w="1667" w:type="pct"/>
        </w:tcPr>
        <w:p w14:paraId="2E317230" w14:textId="77777777" w:rsidR="00F464AD" w:rsidRDefault="00F464AD">
          <w:pPr>
            <w:pStyle w:val="Header"/>
            <w:tabs>
              <w:tab w:val="clear" w:pos="4680"/>
              <w:tab w:val="clear" w:pos="9360"/>
            </w:tabs>
            <w:jc w:val="center"/>
            <w:rPr>
              <w:color w:val="4472C4" w:themeColor="accent1"/>
            </w:rPr>
          </w:pPr>
        </w:p>
      </w:tc>
      <w:tc>
        <w:tcPr>
          <w:tcW w:w="1666" w:type="pct"/>
        </w:tcPr>
        <w:p w14:paraId="39F656EF" w14:textId="592647BA" w:rsidR="00F464AD" w:rsidRPr="009912D5" w:rsidRDefault="00F464AD">
          <w:pPr>
            <w:pStyle w:val="Header"/>
            <w:tabs>
              <w:tab w:val="clear" w:pos="4680"/>
              <w:tab w:val="clear" w:pos="9360"/>
            </w:tabs>
            <w:jc w:val="right"/>
            <w:rPr>
              <w:rFonts w:ascii="Times New Roman" w:hAnsi="Times New Roman" w:cs="Times New Roman"/>
              <w:color w:val="000000" w:themeColor="text1"/>
            </w:rPr>
          </w:pPr>
          <w:r w:rsidRPr="009912D5">
            <w:rPr>
              <w:rFonts w:ascii="Times New Roman" w:hAnsi="Times New Roman" w:cs="Times New Roman"/>
              <w:color w:val="000000" w:themeColor="text1"/>
              <w:sz w:val="24"/>
              <w:szCs w:val="24"/>
            </w:rPr>
            <w:t xml:space="preserve">Surname </w:t>
          </w:r>
          <w:r w:rsidRPr="009912D5">
            <w:rPr>
              <w:rFonts w:ascii="Times New Roman" w:hAnsi="Times New Roman" w:cs="Times New Roman"/>
              <w:color w:val="000000" w:themeColor="text1"/>
              <w:sz w:val="24"/>
              <w:szCs w:val="24"/>
            </w:rPr>
            <w:fldChar w:fldCharType="begin"/>
          </w:r>
          <w:r w:rsidRPr="009912D5">
            <w:rPr>
              <w:rFonts w:ascii="Times New Roman" w:hAnsi="Times New Roman" w:cs="Times New Roman"/>
              <w:color w:val="000000" w:themeColor="text1"/>
              <w:sz w:val="24"/>
              <w:szCs w:val="24"/>
            </w:rPr>
            <w:instrText xml:space="preserve"> PAGE   \* MERGEFORMAT </w:instrText>
          </w:r>
          <w:r w:rsidRPr="009912D5">
            <w:rPr>
              <w:rFonts w:ascii="Times New Roman" w:hAnsi="Times New Roman" w:cs="Times New Roman"/>
              <w:color w:val="000000" w:themeColor="text1"/>
              <w:sz w:val="24"/>
              <w:szCs w:val="24"/>
            </w:rPr>
            <w:fldChar w:fldCharType="separate"/>
          </w:r>
          <w:r w:rsidR="00614644">
            <w:rPr>
              <w:rFonts w:ascii="Times New Roman" w:hAnsi="Times New Roman" w:cs="Times New Roman"/>
              <w:noProof/>
              <w:color w:val="000000" w:themeColor="text1"/>
              <w:sz w:val="24"/>
              <w:szCs w:val="24"/>
            </w:rPr>
            <w:t>2</w:t>
          </w:r>
          <w:r w:rsidRPr="009912D5">
            <w:rPr>
              <w:rFonts w:ascii="Times New Roman" w:hAnsi="Times New Roman" w:cs="Times New Roman"/>
              <w:color w:val="000000" w:themeColor="text1"/>
              <w:sz w:val="24"/>
              <w:szCs w:val="24"/>
            </w:rPr>
            <w:fldChar w:fldCharType="end"/>
          </w:r>
        </w:p>
      </w:tc>
    </w:tr>
  </w:tbl>
  <w:p w14:paraId="4703F0CB" w14:textId="6D0C0C69" w:rsidR="00F464AD" w:rsidRDefault="00F464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45C67"/>
    <w:multiLevelType w:val="hybridMultilevel"/>
    <w:tmpl w:val="418E3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5BA"/>
    <w:rsid w:val="0009619B"/>
    <w:rsid w:val="000E0365"/>
    <w:rsid w:val="001D45BA"/>
    <w:rsid w:val="0044101A"/>
    <w:rsid w:val="0055446C"/>
    <w:rsid w:val="00614644"/>
    <w:rsid w:val="00936BAD"/>
    <w:rsid w:val="009912D5"/>
    <w:rsid w:val="00B33C5B"/>
    <w:rsid w:val="00C10331"/>
    <w:rsid w:val="00CF2206"/>
    <w:rsid w:val="00F46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81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4AD"/>
    <w:pPr>
      <w:ind w:left="720"/>
      <w:contextualSpacing/>
    </w:pPr>
  </w:style>
  <w:style w:type="paragraph" w:styleId="Header">
    <w:name w:val="header"/>
    <w:basedOn w:val="Normal"/>
    <w:link w:val="HeaderChar"/>
    <w:uiPriority w:val="99"/>
    <w:unhideWhenUsed/>
    <w:rsid w:val="00F46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4AD"/>
  </w:style>
  <w:style w:type="paragraph" w:styleId="Footer">
    <w:name w:val="footer"/>
    <w:basedOn w:val="Normal"/>
    <w:link w:val="FooterChar"/>
    <w:uiPriority w:val="99"/>
    <w:unhideWhenUsed/>
    <w:rsid w:val="00F46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4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4AD"/>
    <w:pPr>
      <w:ind w:left="720"/>
      <w:contextualSpacing/>
    </w:pPr>
  </w:style>
  <w:style w:type="paragraph" w:styleId="Header">
    <w:name w:val="header"/>
    <w:basedOn w:val="Normal"/>
    <w:link w:val="HeaderChar"/>
    <w:uiPriority w:val="99"/>
    <w:unhideWhenUsed/>
    <w:rsid w:val="00F46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4AD"/>
  </w:style>
  <w:style w:type="paragraph" w:styleId="Footer">
    <w:name w:val="footer"/>
    <w:basedOn w:val="Normal"/>
    <w:link w:val="FooterChar"/>
    <w:uiPriority w:val="99"/>
    <w:unhideWhenUsed/>
    <w:rsid w:val="00F46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view.chicagobooth.edu/economics/2018/article/globalization-close-its-holy-cow-momen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review.chicagobooth.edu/economics/2018/article/globalization-close-its-holy-cow-mo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WARUI</dc:creator>
  <cp:lastModifiedBy>Kanyoi</cp:lastModifiedBy>
  <cp:revision>6</cp:revision>
  <dcterms:created xsi:type="dcterms:W3CDTF">2018-11-07T14:32:00Z</dcterms:created>
  <dcterms:modified xsi:type="dcterms:W3CDTF">2018-11-07T17:23:00Z</dcterms:modified>
</cp:coreProperties>
</file>